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111111"/>
          <w:sz w:val="28"/>
          <w:shd w:fill="FDFDFD" w:val="clear"/>
        </w:rPr>
      </w:pPr>
    </w:p>
    <w:p w14:paraId="02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Скорректированы положения Трудового кодекса РФ о порядке выплаты </w:t>
      </w:r>
      <w:r>
        <w:rPr>
          <w:rFonts w:ascii="Times New Roman" w:hAnsi="Times New Roman"/>
          <w:b w:val="1"/>
          <w:sz w:val="28"/>
        </w:rPr>
        <w:t>премий.</w:t>
      </w:r>
    </w:p>
    <w:p w14:paraId="03000000">
      <w:pPr>
        <w:ind w:firstLine="850" w:left="0"/>
        <w:jc w:val="both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07.06.2025 № 144-ФЗ «О внесении изменений в Трудовой кодекс </w:t>
      </w:r>
      <w:r>
        <w:rPr>
          <w:rFonts w:ascii="Times New Roman" w:hAnsi="Times New Roman"/>
          <w:sz w:val="28"/>
        </w:rPr>
        <w:t>Российской Федерации» в</w:t>
      </w:r>
      <w:r>
        <w:rPr>
          <w:rFonts w:ascii="Times New Roman" w:hAnsi="Times New Roman"/>
          <w:sz w:val="28"/>
        </w:rPr>
        <w:t xml:space="preserve"> статью 135 Трудового кодекса Российской Федерации вносятся изменения, согласно </w:t>
      </w:r>
      <w:r>
        <w:rPr>
          <w:rFonts w:ascii="Times New Roman" w:hAnsi="Times New Roman"/>
          <w:sz w:val="28"/>
        </w:rPr>
        <w:t xml:space="preserve">которым при установлении систем премирования коллективными договорами, соглашениями, </w:t>
      </w:r>
      <w:r>
        <w:rPr>
          <w:rFonts w:ascii="Times New Roman" w:hAnsi="Times New Roman"/>
          <w:sz w:val="28"/>
        </w:rPr>
        <w:t xml:space="preserve">локальными нормативными актами в соответствии с трудовым законодательством и иными </w:t>
      </w:r>
      <w:r>
        <w:rPr>
          <w:rFonts w:ascii="Times New Roman" w:hAnsi="Times New Roman"/>
          <w:sz w:val="28"/>
        </w:rPr>
        <w:t xml:space="preserve">нормативными правовыми актами, содержащими нормы трудового права, определяются виды </w:t>
      </w:r>
      <w:r>
        <w:rPr>
          <w:rFonts w:ascii="Times New Roman" w:hAnsi="Times New Roman"/>
          <w:sz w:val="28"/>
        </w:rPr>
        <w:t xml:space="preserve">премий и их размеры, сроки, основания и условия выплаты премий работникам, в том числе с </w:t>
      </w:r>
      <w:r>
        <w:rPr>
          <w:rFonts w:ascii="Times New Roman" w:hAnsi="Times New Roman"/>
          <w:sz w:val="28"/>
        </w:rPr>
        <w:t xml:space="preserve">учётом качества, эффективности и продолжительности работы, наличия или отсутствия </w:t>
      </w:r>
      <w:r>
        <w:rPr>
          <w:rFonts w:ascii="Times New Roman" w:hAnsi="Times New Roman"/>
          <w:sz w:val="28"/>
        </w:rPr>
        <w:t>дисциплинарного взыскания и других условий.</w:t>
      </w:r>
    </w:p>
    <w:p w14:paraId="05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в локальном нормативном акте, устанавливающем систему премирования, </w:t>
      </w:r>
      <w:r>
        <w:rPr>
          <w:rFonts w:ascii="Times New Roman" w:hAnsi="Times New Roman"/>
          <w:sz w:val="28"/>
        </w:rPr>
        <w:t xml:space="preserve">работодатель с учётом мнения выборного органа первичной профсоюзной организации вправе </w:t>
      </w:r>
      <w:r>
        <w:rPr>
          <w:rFonts w:ascii="Times New Roman" w:hAnsi="Times New Roman"/>
          <w:sz w:val="28"/>
        </w:rPr>
        <w:t xml:space="preserve">предусмотреть условие о том, что снижение размера премии работнику в связи с применением к </w:t>
      </w:r>
      <w:r>
        <w:rPr>
          <w:rFonts w:ascii="Times New Roman" w:hAnsi="Times New Roman"/>
          <w:sz w:val="28"/>
        </w:rPr>
        <w:t xml:space="preserve">нему дисциплинарного взыскания за совершение дисциплинарного проступка осуществляется в </w:t>
      </w:r>
      <w:r>
        <w:rPr>
          <w:rFonts w:ascii="Times New Roman" w:hAnsi="Times New Roman"/>
          <w:sz w:val="28"/>
        </w:rPr>
        <w:t xml:space="preserve">отношении только тех входящих в состав заработной платы работника премий, которые </w:t>
      </w:r>
      <w:r>
        <w:rPr>
          <w:rFonts w:ascii="Times New Roman" w:hAnsi="Times New Roman"/>
          <w:sz w:val="28"/>
        </w:rPr>
        <w:t xml:space="preserve">начисляются за период, в котором к работнику было применено соответствующее дисциплинарное </w:t>
      </w:r>
      <w:r>
        <w:rPr>
          <w:rFonts w:ascii="Times New Roman" w:hAnsi="Times New Roman"/>
          <w:sz w:val="28"/>
        </w:rPr>
        <w:t xml:space="preserve">взыскание, а размер такого снижения премии не может приводить к уменьшению размера </w:t>
      </w:r>
      <w:r>
        <w:rPr>
          <w:rFonts w:ascii="Times New Roman" w:hAnsi="Times New Roman"/>
          <w:sz w:val="28"/>
        </w:rPr>
        <w:t>месячной заработной платы работника более чем на 20 процентов.</w:t>
      </w:r>
    </w:p>
    <w:p w14:paraId="06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в Трудовой кодекс Российской Федерации вносятся изменения, уточняющие </w:t>
      </w:r>
      <w:r>
        <w:rPr>
          <w:rFonts w:ascii="Times New Roman" w:hAnsi="Times New Roman"/>
          <w:sz w:val="28"/>
        </w:rPr>
        <w:t xml:space="preserve">полномочия федеральных органов исполнительной власти по утверждению особенностей труда </w:t>
      </w:r>
      <w:r>
        <w:rPr>
          <w:rFonts w:ascii="Times New Roman" w:hAnsi="Times New Roman"/>
          <w:sz w:val="28"/>
        </w:rPr>
        <w:t>отдельных категорий работников.</w:t>
      </w:r>
    </w:p>
    <w:p w14:paraId="07000000">
      <w:pPr>
        <w:ind/>
        <w:jc w:val="both"/>
        <w:rPr>
          <w:rFonts w:ascii="Times New Roman" w:hAnsi="Times New Roman"/>
          <w:sz w:val="28"/>
        </w:rPr>
      </w:pP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Нижнеингашского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2025-06-20T09:20:46Z</dcterms:modified>
</cp:coreProperties>
</file>